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07" w:rsidRDefault="00C96707" w:rsidP="00C96707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1. DÖNEM 1. YAZILI SORULARI (3) (CEVAP ANAHTARLI)</w:t>
      </w:r>
    </w:p>
    <w:p w:rsidR="00C96707" w:rsidRDefault="00C96707" w:rsidP="00C96707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C96707" w:rsidRDefault="00C96707" w:rsidP="00C96707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1. DÖNEM 1. YAZILISI</w:t>
      </w:r>
    </w:p>
    <w:p w:rsidR="00C96707" w:rsidRDefault="00C96707" w:rsidP="00C96707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C96707" w:rsidRDefault="00C96707" w:rsidP="00C96707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SOYADI: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C96707" w:rsidRDefault="00C96707" w:rsidP="00C96707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1) Aşağıdaki </w:t>
      </w:r>
      <w:proofErr w:type="spellStart"/>
      <w:r>
        <w:rPr>
          <w:rFonts w:ascii="Arial" w:hAnsi="Arial" w:cs="Arial"/>
          <w:b/>
          <w:bCs/>
          <w:color w:val="003366"/>
          <w:sz w:val="18"/>
          <w:szCs w:val="18"/>
        </w:rPr>
        <w:t>ögelerde</w:t>
      </w:r>
      <w:proofErr w:type="spell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meydana gelebilecek değişikliklerin ekosisteme olan etkisini açıklayınız;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A – İklimin değişmesi ( 5 puan 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 – Erozyonların olması : ( 5 puan 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2)</w:t>
      </w:r>
      <w:r>
        <w:rPr>
          <w:rFonts w:ascii="Arial" w:hAnsi="Arial" w:cs="Arial"/>
          <w:color w:val="003366"/>
          <w:sz w:val="18"/>
          <w:szCs w:val="18"/>
        </w:rPr>
        <w:t xml:space="preserve"> Canlıların birbirleri ve çevresi ile alışveriş halinde bulunmasına ekosistem adı verilir. </w:t>
      </w:r>
      <w:r>
        <w:rPr>
          <w:rFonts w:ascii="Arial" w:hAnsi="Arial" w:cs="Arial"/>
          <w:b/>
          <w:bCs/>
          <w:color w:val="003366"/>
          <w:sz w:val="18"/>
          <w:szCs w:val="18"/>
        </w:rPr>
        <w:t>Bir ekosistemde şunlar bulunur : ( 10 puan 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a)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....................................................................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b)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…………..</w:t>
      </w:r>
      <w:proofErr w:type="gramEnd"/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c)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d)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</w:t>
      </w:r>
      <w:proofErr w:type="gramEnd"/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3)  Aşağıda gösterilen şekilde hidrolojik döngüyü (su döngüsü)  çiziniz ve kısaca açıklayınız. ( 15 puan)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019425" cy="1371600"/>
            <wp:effectExtent l="19050" t="0" r="9525" b="0"/>
            <wp:docPr id="16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4) Aşağıdaki fotosentez sürecini tamamlayınız. ( 15 puan 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191125" cy="561975"/>
            <wp:effectExtent l="19050" t="0" r="9525" b="0"/>
            <wp:docPr id="15" name="Picture 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5)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1533525" cy="1362075"/>
            <wp:effectExtent l="19050" t="0" r="9525" b="0"/>
            <wp:docPr id="14" name="Picture 3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Yukarıdaki enerji piramidinin her beslenme seviyesini örnek vererek doldurunuz? ( 15 puan 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6) Aşağıdaki cümlelerde boş bırakılan yerleri uygun ifadelerle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tamamlayınız .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( 15 puan 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 xml:space="preserve">a) Benzer bitki ve hayvan topluluklarını barındıran bölgelere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……………………..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adı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verilir.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 xml:space="preserve">b) Dünyadaki tüm </w:t>
      </w:r>
      <w:hyperlink r:id="rId7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3366"/>
          <w:sz w:val="18"/>
          <w:szCs w:val="18"/>
        </w:rPr>
        <w:t xml:space="preserve"> canlılar yaşamlarını sürdürebilmek için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……………………..</w:t>
      </w:r>
      <w:proofErr w:type="gramEnd"/>
      <w:r>
        <w:rPr>
          <w:rFonts w:ascii="Arial" w:hAnsi="Arial" w:cs="Arial"/>
          <w:color w:val="003366"/>
          <w:sz w:val="18"/>
          <w:szCs w:val="18"/>
        </w:rPr>
        <w:t>ihtiyaç duyar.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 xml:space="preserve">c) Doğadaki karbonun dört ana kaynağı vardır. Bunlar kara,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, atmosfer ve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meydana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gelmektedir.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7) Dünyada genel olarak uygulanan nüfus politikalarını kısaca açıklayınız. ( 10 puan 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8) Nüfus artış hızının bir ülke üzerindeki olumlu ve olumsuz sonuçlarına örnek veriniz.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Olumsuz sonuçları : ( 5 puan 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 xml:space="preserve">a)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….</w:t>
      </w:r>
      <w:proofErr w:type="gramEnd"/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b)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….</w:t>
      </w:r>
      <w:proofErr w:type="gramEnd"/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 xml:space="preserve">c)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….</w:t>
      </w:r>
      <w:proofErr w:type="gramEnd"/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d)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….</w:t>
      </w:r>
      <w:proofErr w:type="gramEnd"/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 xml:space="preserve">e)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….</w:t>
      </w:r>
      <w:proofErr w:type="gramEnd"/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Olumlu sonuçları : ( 5 puan 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a) .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b)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….</w:t>
      </w:r>
      <w:proofErr w:type="gramEnd"/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 xml:space="preserve">c)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….</w:t>
      </w:r>
      <w:proofErr w:type="gramEnd"/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d)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….</w:t>
      </w:r>
      <w:proofErr w:type="gramEnd"/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 xml:space="preserve">e)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….</w:t>
      </w:r>
      <w:proofErr w:type="gramEnd"/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NOT:</w:t>
      </w:r>
      <w:r>
        <w:rPr>
          <w:rFonts w:ascii="Arial" w:hAnsi="Arial" w:cs="Arial"/>
          <w:color w:val="003366"/>
          <w:sz w:val="18"/>
          <w:szCs w:val="18"/>
        </w:rPr>
        <w:t xml:space="preserve"> Sınav süresi 40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dk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( bir ders saati)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dır</w:t>
      </w:r>
      <w:proofErr w:type="gramEnd"/>
      <w:r>
        <w:rPr>
          <w:rFonts w:ascii="Arial" w:hAnsi="Arial" w:cs="Arial"/>
          <w:color w:val="003366"/>
          <w:sz w:val="18"/>
          <w:szCs w:val="18"/>
        </w:rPr>
        <w:t>. Her sorunun yanında puan değeri yazmaktadır.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BAŞARILAR DİLERİM…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CEVAP ANAHTARI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A) İkimin değişmesi:</w:t>
      </w:r>
      <w:r>
        <w:rPr>
          <w:rFonts w:ascii="Arial" w:hAnsi="Arial" w:cs="Arial"/>
          <w:color w:val="003366"/>
          <w:sz w:val="18"/>
          <w:szCs w:val="18"/>
        </w:rPr>
        <w:t xml:space="preserve"> iklimi değişen bir bölgede bazı canlılar göç ederken bazı canlıların varlığı sona erer bazı canlılar ise değişen ortama uyum sağlamaya çalışır.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B) Erozyonların olması:</w:t>
      </w:r>
      <w:r>
        <w:rPr>
          <w:rFonts w:ascii="Arial" w:hAnsi="Arial" w:cs="Arial"/>
          <w:color w:val="003366"/>
          <w:sz w:val="18"/>
          <w:szCs w:val="18"/>
        </w:rPr>
        <w:t xml:space="preserve"> Erozyon toprak kaybına neden olmaktadır. Toprak kayıplarının olması da canlılar için çok büyük bir tehlike arz eder. Ortamdan bitki azalmaya başlar bitkilerin azalması diğer ekosistemdeki canlılarında azalmansa neden olur.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2)</w:t>
      </w:r>
      <w:r>
        <w:rPr>
          <w:rFonts w:ascii="Arial" w:hAnsi="Arial" w:cs="Arial"/>
          <w:color w:val="003366"/>
          <w:sz w:val="18"/>
          <w:szCs w:val="18"/>
        </w:rPr>
        <w:t xml:space="preserve"> a) Cansız maddeler   b) Üreticiler    c) Tüketiciler  d) Çürükçüler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lastRenderedPageBreak/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3)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019425" cy="1381125"/>
            <wp:effectExtent l="19050" t="0" r="9525" b="0"/>
            <wp:docPr id="13" name="Picture 4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 xml:space="preserve">Su döngüsü: yeryüzünde su kaynaklarından özellikle de okyanus ve denizlerden buharlaşan su atmosferde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yoğuşarak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bulutları meydan getirir. Daha sonra bu bulut kümelerinde artan neme bağlı olarak yağışlar meydana gelir. Buharlaşarak atmosfere karışan su yağışlarla tekrar yeryüzüne düşer böylece su döngüsü denilen sistem oluşur.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4)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4962525" cy="514350"/>
            <wp:effectExtent l="19050" t="0" r="9525" b="0"/>
            <wp:docPr id="12" name="Picture 5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5)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4048125" cy="1219200"/>
            <wp:effectExtent l="19050" t="0" r="9525" b="0"/>
            <wp:docPr id="11" name="Picture 6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6)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 xml:space="preserve">a) Benzer bitki ve hayvan topluluklarını barındıran bölgelere </w:t>
      </w:r>
      <w:r>
        <w:rPr>
          <w:rFonts w:ascii="Arial" w:hAnsi="Arial" w:cs="Arial"/>
          <w:b/>
          <w:bCs/>
          <w:color w:val="003366"/>
          <w:sz w:val="18"/>
          <w:szCs w:val="18"/>
        </w:rPr>
        <w:t>BİYOM</w:t>
      </w:r>
      <w:r>
        <w:rPr>
          <w:rFonts w:ascii="Arial" w:hAnsi="Arial" w:cs="Arial"/>
          <w:color w:val="003366"/>
          <w:sz w:val="18"/>
          <w:szCs w:val="18"/>
        </w:rPr>
        <w:t xml:space="preserve"> adı verilir.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 xml:space="preserve">b) Dünyadaki tüm canlılar yaşamlarını sürdürebilmek için </w:t>
      </w:r>
      <w:r>
        <w:rPr>
          <w:rFonts w:ascii="Arial" w:hAnsi="Arial" w:cs="Arial"/>
          <w:b/>
          <w:bCs/>
          <w:color w:val="003366"/>
          <w:sz w:val="18"/>
          <w:szCs w:val="18"/>
        </w:rPr>
        <w:t>ENERJİYE</w:t>
      </w:r>
      <w:r>
        <w:rPr>
          <w:rFonts w:ascii="Arial" w:hAnsi="Arial" w:cs="Arial"/>
          <w:color w:val="003366"/>
          <w:sz w:val="18"/>
          <w:szCs w:val="18"/>
        </w:rPr>
        <w:t xml:space="preserve"> ihtiyaç duyar.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 xml:space="preserve">c) Doğadaki karbonun dört ana kaynağı vardır. Bunlar kara, </w:t>
      </w:r>
      <w:r>
        <w:rPr>
          <w:rFonts w:ascii="Arial" w:hAnsi="Arial" w:cs="Arial"/>
          <w:b/>
          <w:bCs/>
          <w:color w:val="003366"/>
          <w:sz w:val="18"/>
          <w:szCs w:val="18"/>
        </w:rPr>
        <w:t>SU</w:t>
      </w:r>
      <w:r>
        <w:rPr>
          <w:rFonts w:ascii="Arial" w:hAnsi="Arial" w:cs="Arial"/>
          <w:color w:val="003366"/>
          <w:sz w:val="18"/>
          <w:szCs w:val="18"/>
        </w:rPr>
        <w:t xml:space="preserve">, atmosfer ve </w:t>
      </w:r>
      <w:r>
        <w:rPr>
          <w:rFonts w:ascii="Arial" w:hAnsi="Arial" w:cs="Arial"/>
          <w:b/>
          <w:bCs/>
          <w:color w:val="003366"/>
          <w:sz w:val="18"/>
          <w:szCs w:val="18"/>
        </w:rPr>
        <w:t>CANLILAR</w:t>
      </w:r>
      <w:r>
        <w:rPr>
          <w:rFonts w:ascii="Arial" w:hAnsi="Arial" w:cs="Arial"/>
          <w:color w:val="003366"/>
          <w:sz w:val="18"/>
          <w:szCs w:val="18"/>
        </w:rPr>
        <w:t xml:space="preserve"> meydana gelmektedir.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7) Dünyada genel olarak uygulanan üç nüfus politikası vardır: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 xml:space="preserve">a) nüfus artış </w:t>
      </w:r>
      <w:hyperlink r:id="rId11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3366"/>
          <w:sz w:val="18"/>
          <w:szCs w:val="18"/>
        </w:rPr>
        <w:t xml:space="preserve"> hızını azaltmaya yönelik nüfus politikası: Çin ve Hindistan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b) nüfus artış hızını yükseltmek için uygulanan nüfus politikası: Avrupa ülkeleri tarafından uygulanmaktadır.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c) nüfusun nitelik ve niceliğini iyileştirmek amacıyla uygulanan nüfus politikası: özellikle gelişmekte olan ülkelerde uygulanan nüfus politikasıdır.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8)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Olumsuz Sonuçları;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a) İşsizlik artar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b) Kalkınma hızı düşer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c) Kişi başına düşen milli gelir azalır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d) Tasarruflar azalır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e) İnsanların temel besin ihtiyaçları karşılanamaz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lastRenderedPageBreak/>
        <w:t>Olumlu sonuçları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a) Üretim artar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b) Vergi gelirleri artar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c) Potansiyel asker sayısı artar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d) Mal ve hizmetlere talep artar</w:t>
      </w:r>
    </w:p>
    <w:p w:rsidR="00C96707" w:rsidRDefault="00C96707" w:rsidP="00C96707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e) Yeni endüstri kolları doğar</w:t>
      </w:r>
    </w:p>
    <w:p w:rsidR="00D779EF" w:rsidRDefault="00D779EF" w:rsidP="002E5E28">
      <w:pPr>
        <w:ind w:firstLine="0"/>
      </w:pPr>
    </w:p>
    <w:sectPr w:rsidR="00D779EF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2E5E28"/>
    <w:rsid w:val="003251C2"/>
    <w:rsid w:val="003A126B"/>
    <w:rsid w:val="004613D1"/>
    <w:rsid w:val="00716FDD"/>
    <w:rsid w:val="008473A0"/>
    <w:rsid w:val="009260F3"/>
    <w:rsid w:val="00A80EBB"/>
    <w:rsid w:val="00C96707"/>
    <w:rsid w:val="00D33BA2"/>
    <w:rsid w:val="00D60B93"/>
    <w:rsid w:val="00D779EF"/>
    <w:rsid w:val="00DF64C9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54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3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65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82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bilgiyelpazesi.net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2013-01-05T13:31:00Z</dcterms:created>
  <dcterms:modified xsi:type="dcterms:W3CDTF">2013-01-05T13:31:00Z</dcterms:modified>
</cp:coreProperties>
</file>